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3F" w:rsidRDefault="00A517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Примеры упражнений </w:t>
      </w:r>
      <w:bookmarkStart w:id="0" w:name="_GoBack"/>
      <w:bookmarkEnd w:id="0"/>
      <w:r w:rsidR="000120C4">
        <w:rPr>
          <w:rFonts w:ascii="Times New Roman" w:hAnsi="Times New Roman" w:cs="Times New Roman"/>
          <w:sz w:val="32"/>
          <w:szCs w:val="32"/>
        </w:rPr>
        <w:t>для работы с кубиками «Фанкуб».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8"/>
        <w:gridCol w:w="3316"/>
        <w:gridCol w:w="3686"/>
        <w:gridCol w:w="1695"/>
      </w:tblGrid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6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задания</w:t>
            </w:r>
          </w:p>
        </w:tc>
        <w:tc>
          <w:tcPr>
            <w:tcW w:w="1695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</w:tr>
      <w:tr w:rsidR="0038603F">
        <w:tc>
          <w:tcPr>
            <w:tcW w:w="648" w:type="dxa"/>
            <w:vMerge w:val="restart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6" w:type="dxa"/>
            <w:vMerge w:val="restart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ФЭМП.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Сосчитай кубики парами, тройками, пятёрками.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</w:tr>
      <w:tr w:rsidR="0038603F">
        <w:tc>
          <w:tcPr>
            <w:tcW w:w="648" w:type="dxa"/>
            <w:vMerge/>
          </w:tcPr>
          <w:p w:rsidR="0038603F" w:rsidRDefault="0038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38603F" w:rsidRDefault="00386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в прямом и обратном порядке с использованием зрительной опоры в виде кубиков.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38603F">
        <w:tc>
          <w:tcPr>
            <w:tcW w:w="648" w:type="dxa"/>
            <w:vMerge/>
          </w:tcPr>
          <w:p w:rsidR="0038603F" w:rsidRDefault="0038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38603F" w:rsidRDefault="00386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выделять структуру геометрических тел на примере параллелепипеда.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</w:tr>
      <w:tr w:rsidR="0038603F">
        <w:tc>
          <w:tcPr>
            <w:tcW w:w="648" w:type="dxa"/>
          </w:tcPr>
          <w:p w:rsidR="0038603F" w:rsidRDefault="0038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38603F" w:rsidRDefault="00386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обследовательские действия: выделение цвета, через сортировку.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пример, складывать в куб заданного цвета детали конструктора или любые другие предметы соответствующего цвета.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38603F">
        <w:tc>
          <w:tcPr>
            <w:tcW w:w="648" w:type="dxa"/>
            <w:vMerge w:val="restart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6" w:type="dxa"/>
            <w:vMerge w:val="restart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 Подготовка к обучению грамоте.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слова по схеме; звуковой анализ слова (качественные характеристики: гласные, твердый согласный, мягкий согласный, ударный, безударный) с использованием фанкубов.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38603F">
        <w:tc>
          <w:tcPr>
            <w:tcW w:w="648" w:type="dxa"/>
            <w:vMerge/>
          </w:tcPr>
          <w:p w:rsidR="0038603F" w:rsidRDefault="0038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38603F" w:rsidRDefault="00386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короткое и длинное слово, учимся распознавать первый звук в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</w:tc>
      </w:tr>
      <w:tr w:rsidR="0038603F">
        <w:tc>
          <w:tcPr>
            <w:tcW w:w="648" w:type="dxa"/>
            <w:vMerge/>
          </w:tcPr>
          <w:p w:rsidR="0038603F" w:rsidRDefault="0038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</w:tcPr>
          <w:p w:rsidR="0038603F" w:rsidRDefault="00386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указанием последовательности слов.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кубиков в сюжетно – ролевых играх в виде маркеров игрового пространства (сцена, театр, самолёт, дом, метро и др.)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воротца» - как организационный момент в занятии. Пройдя через «волшебные воротца»,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попадаем в сказку, в страну знаний, в страну волшебных слов (тема «Вежливые слова»), в гости к Всезнамусу и т.д.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3 - 7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макро пространстве.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лабиринта с использованием стрелок направления движения.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макро пространстве.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игрушку.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прячут игрушку, педагог с помощью наводящих вопросов «ищет»: находится в нижнем ряду? Между зелёным и красным кубом? Слева от мячика?</w:t>
            </w:r>
          </w:p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дети и педагог меняются местами.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Конструирование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Дженга с двум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наборами кубиков.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38603F">
        <w:tc>
          <w:tcPr>
            <w:tcW w:w="648" w:type="dxa"/>
          </w:tcPr>
          <w:p w:rsidR="0038603F" w:rsidRDefault="000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Конструирование.</w:t>
            </w:r>
          </w:p>
        </w:tc>
        <w:tc>
          <w:tcPr>
            <w:tcW w:w="3686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постройки по рисунку в разных проекциях.</w:t>
            </w:r>
          </w:p>
        </w:tc>
        <w:tc>
          <w:tcPr>
            <w:tcW w:w="1695" w:type="dxa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</w:tr>
      <w:tr w:rsidR="0038603F">
        <w:tc>
          <w:tcPr>
            <w:tcW w:w="9345" w:type="dxa"/>
            <w:gridSpan w:val="4"/>
          </w:tcPr>
          <w:p w:rsidR="0038603F" w:rsidRDefault="00012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«Что изменилось?» Перед детьми стоит стена из кубов разного цвета. Дидактическая задача: найти кубы, которые поменялись местами.</w:t>
            </w:r>
          </w:p>
        </w:tc>
      </w:tr>
      <w:tr w:rsidR="0038603F">
        <w:tc>
          <w:tcPr>
            <w:tcW w:w="9345" w:type="dxa"/>
            <w:gridSpan w:val="4"/>
          </w:tcPr>
          <w:p w:rsidR="0038603F" w:rsidRDefault="000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Игра «Да - нетка» с использованием кубов. В одном из кубов спрятана игрушка, с помощью наводящих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 дети отгадывают какой это предмет, например, круглая (да - нет), жёлтая (да - нет), посуда (да – нет).</w:t>
            </w:r>
          </w:p>
        </w:tc>
      </w:tr>
      <w:tr w:rsidR="0038603F">
        <w:tc>
          <w:tcPr>
            <w:tcW w:w="9345" w:type="dxa"/>
            <w:gridSpan w:val="4"/>
          </w:tcPr>
          <w:p w:rsidR="0038603F" w:rsidRDefault="000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Развитие воображения ребёнка через умение заменять знакомые предметы в окружении конструкциями из кубов, например, ворота для футбола; 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ждение; двери.</w:t>
            </w:r>
          </w:p>
        </w:tc>
      </w:tr>
    </w:tbl>
    <w:p w:rsidR="0038603F" w:rsidRDefault="0038603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8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C4" w:rsidRDefault="000120C4">
      <w:pPr>
        <w:spacing w:after="0" w:line="240" w:lineRule="auto"/>
      </w:pPr>
      <w:r>
        <w:separator/>
      </w:r>
    </w:p>
  </w:endnote>
  <w:endnote w:type="continuationSeparator" w:id="0">
    <w:p w:rsidR="000120C4" w:rsidRDefault="0001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C4" w:rsidRDefault="000120C4">
      <w:pPr>
        <w:spacing w:after="0" w:line="240" w:lineRule="auto"/>
      </w:pPr>
      <w:r>
        <w:separator/>
      </w:r>
    </w:p>
  </w:footnote>
  <w:footnote w:type="continuationSeparator" w:id="0">
    <w:p w:rsidR="000120C4" w:rsidRDefault="0001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523D"/>
    <w:multiLevelType w:val="hybridMultilevel"/>
    <w:tmpl w:val="6D0E5456"/>
    <w:lvl w:ilvl="0" w:tplc="CFD8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428DE">
      <w:start w:val="1"/>
      <w:numFmt w:val="lowerLetter"/>
      <w:lvlText w:val="%2."/>
      <w:lvlJc w:val="left"/>
      <w:pPr>
        <w:ind w:left="1440" w:hanging="360"/>
      </w:pPr>
    </w:lvl>
    <w:lvl w:ilvl="2" w:tplc="51BE6892">
      <w:start w:val="1"/>
      <w:numFmt w:val="lowerRoman"/>
      <w:lvlText w:val="%3."/>
      <w:lvlJc w:val="right"/>
      <w:pPr>
        <w:ind w:left="2160" w:hanging="180"/>
      </w:pPr>
    </w:lvl>
    <w:lvl w:ilvl="3" w:tplc="470C1CF4">
      <w:start w:val="1"/>
      <w:numFmt w:val="decimal"/>
      <w:lvlText w:val="%4."/>
      <w:lvlJc w:val="left"/>
      <w:pPr>
        <w:ind w:left="2880" w:hanging="360"/>
      </w:pPr>
    </w:lvl>
    <w:lvl w:ilvl="4" w:tplc="32F2CD88">
      <w:start w:val="1"/>
      <w:numFmt w:val="lowerLetter"/>
      <w:lvlText w:val="%5."/>
      <w:lvlJc w:val="left"/>
      <w:pPr>
        <w:ind w:left="3600" w:hanging="360"/>
      </w:pPr>
    </w:lvl>
    <w:lvl w:ilvl="5" w:tplc="5956C75C">
      <w:start w:val="1"/>
      <w:numFmt w:val="lowerRoman"/>
      <w:lvlText w:val="%6."/>
      <w:lvlJc w:val="right"/>
      <w:pPr>
        <w:ind w:left="4320" w:hanging="180"/>
      </w:pPr>
    </w:lvl>
    <w:lvl w:ilvl="6" w:tplc="A15CF2F2">
      <w:start w:val="1"/>
      <w:numFmt w:val="decimal"/>
      <w:lvlText w:val="%7."/>
      <w:lvlJc w:val="left"/>
      <w:pPr>
        <w:ind w:left="5040" w:hanging="360"/>
      </w:pPr>
    </w:lvl>
    <w:lvl w:ilvl="7" w:tplc="D7ECFB0A">
      <w:start w:val="1"/>
      <w:numFmt w:val="lowerLetter"/>
      <w:lvlText w:val="%8."/>
      <w:lvlJc w:val="left"/>
      <w:pPr>
        <w:ind w:left="5760" w:hanging="360"/>
      </w:pPr>
    </w:lvl>
    <w:lvl w:ilvl="8" w:tplc="6D78EB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F"/>
    <w:rsid w:val="000120C4"/>
    <w:rsid w:val="0038603F"/>
    <w:rsid w:val="00A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6C4D-1433-4C69-B007-6EDCE49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Вдохновение</dc:creator>
  <cp:keywords/>
  <dc:description/>
  <cp:lastModifiedBy>Elena G Kapranova</cp:lastModifiedBy>
  <cp:revision>7</cp:revision>
  <dcterms:created xsi:type="dcterms:W3CDTF">2023-08-08T07:12:00Z</dcterms:created>
  <dcterms:modified xsi:type="dcterms:W3CDTF">2023-10-02T07:11:00Z</dcterms:modified>
</cp:coreProperties>
</file>