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246" w:rsidRDefault="00EE3246" w:rsidP="00EE3246">
      <w:r>
        <w:t>Набор методических материалов «Сказки» предназначен для формирования умений воспринимать сказку, отличать сказку от других литературных форм (рассказов, стихотворений и пр.), анализировать содержание сказки.</w:t>
      </w:r>
    </w:p>
    <w:p w:rsidR="00EE3246" w:rsidRDefault="00EE3246" w:rsidP="00EE3246">
      <w:r>
        <w:rPr>
          <w:noProof/>
          <w:lang w:eastAsia="ru-RU"/>
        </w:rPr>
        <w:drawing>
          <wp:inline distT="0" distB="0" distL="0" distR="0" wp14:anchorId="75893D58" wp14:editId="5AE72051">
            <wp:extent cx="5400675" cy="3495675"/>
            <wp:effectExtent l="0" t="0" r="9525" b="9525"/>
            <wp:docPr id="1" name="Рисунок 1" descr="http://amaltea-spb.com/image/data/slazk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altea-spb.com/image/data/slazki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3246" w:rsidRDefault="00EE3246" w:rsidP="00EE3246">
      <w:r>
        <w:t>Для занятий с детьми среднего и старшего дошкольного возраста.</w:t>
      </w:r>
    </w:p>
    <w:p w:rsidR="00EE3246" w:rsidRDefault="00EE3246" w:rsidP="00EE3246">
      <w:r>
        <w:t>Игры с использованием набора позволяют совершенствовать восприятие иллюстраций к сказкам, формировать умение целостно воспринимать сюжетную картинку, анализировать ее содержание, устанавливать причинно-следственные связи. В ходе предложенных дидактических игр расширяется, уточняется и активизируется словарный запас ребенка (за счет усвоения слов-названий животных, некоторых глагольных форм, специфической лексики - фразеологических оборотов, устаревших, диалектных и др. слов), совершенствуется грамматический строй речи, развивается связная речь (проводится подготовка к пересказу сказки), а также происходит развитие вербальной и зрительной памяти.</w:t>
      </w:r>
    </w:p>
    <w:p w:rsidR="00EE3246" w:rsidRDefault="00EE3246" w:rsidP="00EE3246"/>
    <w:p w:rsidR="00EE3246" w:rsidRDefault="00EE3246" w:rsidP="00EE3246">
      <w:r>
        <w:t>12 наборов карточек с иллюстрациями к основным эпизодам сказок:</w:t>
      </w:r>
    </w:p>
    <w:p w:rsidR="00EE3246" w:rsidRDefault="00EE3246" w:rsidP="00EE3246">
      <w:r>
        <w:t>1. Курочка ряба</w:t>
      </w:r>
    </w:p>
    <w:p w:rsidR="00EE3246" w:rsidRDefault="00EE3246" w:rsidP="00EE3246">
      <w:r>
        <w:t>2. Колобок</w:t>
      </w:r>
    </w:p>
    <w:p w:rsidR="00EE3246" w:rsidRDefault="00EE3246" w:rsidP="00EE3246">
      <w:r>
        <w:t>3. Теремок</w:t>
      </w:r>
    </w:p>
    <w:p w:rsidR="00EE3246" w:rsidRDefault="00EE3246" w:rsidP="00EE3246">
      <w:r>
        <w:t>4. Три медведя</w:t>
      </w:r>
    </w:p>
    <w:p w:rsidR="00EE3246" w:rsidRDefault="00EE3246" w:rsidP="00EE3246">
      <w:r>
        <w:t xml:space="preserve">5. </w:t>
      </w:r>
      <w:proofErr w:type="spellStart"/>
      <w:r>
        <w:t>Заюшкина</w:t>
      </w:r>
      <w:proofErr w:type="spellEnd"/>
      <w:r>
        <w:t xml:space="preserve"> избушка</w:t>
      </w:r>
    </w:p>
    <w:p w:rsidR="00EE3246" w:rsidRDefault="00EE3246" w:rsidP="00EE3246">
      <w:r>
        <w:t>6. Машенька и медведь</w:t>
      </w:r>
    </w:p>
    <w:p w:rsidR="00EE3246" w:rsidRDefault="00EE3246" w:rsidP="00EE3246">
      <w:r>
        <w:t>7. Кот, петух и лиса</w:t>
      </w:r>
    </w:p>
    <w:p w:rsidR="00EE3246" w:rsidRDefault="00EE3246" w:rsidP="00EE3246">
      <w:r>
        <w:t>8. Волк и семеро козлят</w:t>
      </w:r>
    </w:p>
    <w:p w:rsidR="00EE3246" w:rsidRDefault="00EE3246" w:rsidP="00EE3246">
      <w:r>
        <w:t>9. Гуси-лебеди</w:t>
      </w:r>
    </w:p>
    <w:p w:rsidR="00EE3246" w:rsidRDefault="00EE3246" w:rsidP="00EE3246">
      <w:r>
        <w:lastRenderedPageBreak/>
        <w:t>10. Соломенный бычок - смоляной бочок (украинская народная сказка)</w:t>
      </w:r>
    </w:p>
    <w:p w:rsidR="00EE3246" w:rsidRDefault="00EE3246" w:rsidP="00EE3246">
      <w:r>
        <w:t>11. Волк и лиса</w:t>
      </w:r>
    </w:p>
    <w:p w:rsidR="00EE3246" w:rsidRDefault="00EE3246" w:rsidP="00EE3246">
      <w:r>
        <w:t>12. Красная шапочка</w:t>
      </w:r>
    </w:p>
    <w:p w:rsidR="009F36ED" w:rsidRDefault="00EE3246" w:rsidP="00EE3246">
      <w:r>
        <w:t>Методическое руководство к набору содержит описание 5 игр, каждую из которых можно проводить в различных вариантах. Разнообразие игровых материалов набора дает возможность организации интересных познавательных занятий, как групповых (2-6 детей), так и индивидуальных.</w:t>
      </w:r>
    </w:p>
    <w:p w:rsidR="00EE3246" w:rsidRDefault="00EE3246" w:rsidP="00EE3246">
      <w:r>
        <w:t>Использование методического набора обеспечивает:</w:t>
      </w:r>
    </w:p>
    <w:p w:rsidR="00EE3246" w:rsidRDefault="00EE3246" w:rsidP="00EE3246">
      <w:r>
        <w:t>• развитие умений воспринимать сказку</w:t>
      </w:r>
    </w:p>
    <w:p w:rsidR="00EE3246" w:rsidRDefault="00EE3246" w:rsidP="00EE3246">
      <w:r>
        <w:t>• формирование элементарных умений анализа содержания сказки</w:t>
      </w:r>
    </w:p>
    <w:p w:rsidR="00EE3246" w:rsidRDefault="00EE3246" w:rsidP="00EE3246">
      <w:r>
        <w:t>• закрепление сенсорных эталонов цвета.</w:t>
      </w:r>
    </w:p>
    <w:p w:rsidR="00EE3246" w:rsidRDefault="00EE3246" w:rsidP="00EE3246">
      <w:r>
        <w:t>• закрепление умения распознавать эмоциональные состояния</w:t>
      </w:r>
    </w:p>
    <w:p w:rsidR="00EE3246" w:rsidRDefault="00EE3246" w:rsidP="00EE3246">
      <w:r>
        <w:t>• формирование целостного восприятия сюжетной картинки</w:t>
      </w:r>
    </w:p>
    <w:p w:rsidR="00EE3246" w:rsidRDefault="00EE3246" w:rsidP="00EE3246">
      <w:r>
        <w:t>• расширение и уточнение словаря</w:t>
      </w:r>
    </w:p>
    <w:p w:rsidR="00EE3246" w:rsidRDefault="00EE3246" w:rsidP="00EE3246">
      <w:r>
        <w:t>• совершенствов</w:t>
      </w:r>
      <w:r>
        <w:t>ание грамматического строя речи</w:t>
      </w:r>
    </w:p>
    <w:p w:rsidR="00EE3246" w:rsidRDefault="00EE3246" w:rsidP="00EE3246">
      <w:r>
        <w:t>Комплект:</w:t>
      </w:r>
    </w:p>
    <w:p w:rsidR="00EE3246" w:rsidRDefault="00EE3246" w:rsidP="00EE3246">
      <w:r>
        <w:t>72 карточки с иллюстрациями; кукла; игрушка би-ба-</w:t>
      </w:r>
      <w:proofErr w:type="spellStart"/>
      <w:r>
        <w:t>бо</w:t>
      </w:r>
      <w:proofErr w:type="spellEnd"/>
      <w:r>
        <w:t xml:space="preserve"> «Петрушка»; деревянные фигурки (дед, баба, внучка, медведь, заяц, лиса, волк и др.); деревянный волчок с меткой; фирменная сумка; методическое пособие «Коррекционно-педагогическая работа по сенсорному развитию детей дошкольного возраста»; методическое руководство по использованию набора.</w:t>
      </w:r>
    </w:p>
    <w:sectPr w:rsidR="00EE3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46"/>
    <w:rsid w:val="009F36ED"/>
    <w:rsid w:val="00EE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2E1E6-55C1-41F3-B7D3-604745B7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 Kapranova</dc:creator>
  <cp:keywords/>
  <dc:description/>
  <cp:lastModifiedBy>Elena G Kapranova</cp:lastModifiedBy>
  <cp:revision>1</cp:revision>
  <dcterms:created xsi:type="dcterms:W3CDTF">2022-03-04T12:08:00Z</dcterms:created>
  <dcterms:modified xsi:type="dcterms:W3CDTF">2022-03-04T12:18:00Z</dcterms:modified>
</cp:coreProperties>
</file>